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A" w:rsidRPr="00FB6B17" w:rsidRDefault="0009375A" w:rsidP="0009375A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  <w:t>INTEGROVANÝ REGIONÁLNÍ OPERAČNÍ PROGRAM</w:t>
      </w:r>
    </w:p>
    <w:p w:rsidR="0009375A" w:rsidRDefault="0009375A" w:rsidP="0009375A">
      <w:pPr>
        <w:rPr>
          <w:rFonts w:ascii="Arial" w:hAnsi="Arial" w:cs="Arial"/>
          <w:b/>
          <w:sz w:val="40"/>
          <w:szCs w:val="40"/>
          <w:lang w:eastAsia="cs-CZ"/>
        </w:rPr>
      </w:pPr>
    </w:p>
    <w:p w:rsidR="0009375A" w:rsidRPr="00FB6B17" w:rsidRDefault="0009375A" w:rsidP="0009375A">
      <w:pPr>
        <w:rPr>
          <w:rFonts w:ascii="Arial" w:hAnsi="Arial" w:cs="Arial"/>
          <w:b/>
          <w:sz w:val="40"/>
          <w:szCs w:val="40"/>
          <w:lang w:eastAsia="cs-CZ"/>
        </w:rPr>
      </w:pPr>
    </w:p>
    <w:p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>SPECIFICKÁ PRAVIDLA</w:t>
      </w:r>
    </w:p>
    <w:p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 xml:space="preserve">PRO ŽADATELE A PŘÍJEMCE </w:t>
      </w:r>
    </w:p>
    <w:p w:rsidR="0009375A" w:rsidRPr="00FB6B17" w:rsidRDefault="0009375A" w:rsidP="0009375A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</w:p>
    <w:p w:rsidR="0009375A" w:rsidRPr="00FB6B17" w:rsidRDefault="0009375A" w:rsidP="0009375A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  <w:r w:rsidRPr="00FB6B17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SPECIFICKÝ CÍL 2.1.</w:t>
      </w:r>
    </w:p>
    <w:p w:rsidR="0009375A" w:rsidRPr="00FB6B17" w:rsidRDefault="0034174E" w:rsidP="0009375A">
      <w:pPr>
        <w:rPr>
          <w:rFonts w:ascii="Arial" w:hAnsi="Arial" w:cs="Arial"/>
          <w:b/>
          <w:sz w:val="40"/>
          <w:szCs w:val="40"/>
          <w:lang w:eastAsia="cs-CZ"/>
        </w:rPr>
      </w:pPr>
      <w:r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 xml:space="preserve">kolová výzva č. </w:t>
      </w:r>
      <w:r w:rsidR="00A5128F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80</w:t>
      </w:r>
    </w:p>
    <w:p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</w:p>
    <w:p w:rsidR="0009375A" w:rsidRPr="00FB6B17" w:rsidRDefault="0009375A" w:rsidP="0009375A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 xml:space="preserve">PŘÍLOHA Č. </w:t>
      </w:r>
      <w:r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1</w:t>
      </w:r>
      <w:r w:rsidR="008541F1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3</w:t>
      </w:r>
    </w:p>
    <w:p w:rsidR="0009375A" w:rsidRPr="00FB6B17" w:rsidRDefault="0009375A" w:rsidP="0009375A">
      <w:pPr>
        <w:jc w:val="both"/>
        <w:rPr>
          <w:rFonts w:ascii="Cambria" w:eastAsia="MS Mincho" w:hAnsi="Cambria" w:cs="MyriadPro-Black"/>
          <w:b/>
          <w:caps/>
          <w:color w:val="000000"/>
          <w:sz w:val="46"/>
          <w:szCs w:val="40"/>
          <w:lang w:eastAsia="ja-JP"/>
        </w:rPr>
      </w:pPr>
    </w:p>
    <w:p w:rsidR="0009375A" w:rsidRPr="00475CA7" w:rsidRDefault="0009375A" w:rsidP="0009375A">
      <w:pP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Prohlášení o souladu s cílovou skupinou podpory sociálního bydlení v irop</w:t>
      </w:r>
    </w:p>
    <w:p w:rsidR="0009375A" w:rsidRPr="000A556B" w:rsidRDefault="0009375A" w:rsidP="0009375A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</w:p>
    <w:p w:rsidR="0009375A" w:rsidRPr="00FB6B17" w:rsidRDefault="0009375A" w:rsidP="0009375A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  <w:r w:rsidRPr="0009197F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pLATNOST </w:t>
      </w:r>
      <w:r w:rsidRPr="00182A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OD </w:t>
      </w:r>
      <w:r w:rsidR="001052A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25</w:t>
      </w:r>
      <w:r w:rsidR="001F497D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. </w:t>
      </w:r>
      <w:r w:rsidR="001052A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6</w:t>
      </w:r>
      <w:bookmarkStart w:id="0" w:name="_GoBack"/>
      <w:bookmarkEnd w:id="0"/>
      <w:r w:rsidR="001F497D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.</w:t>
      </w:r>
      <w:r w:rsidRPr="00182A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 20</w:t>
      </w:r>
      <w:r w:rsidR="00C0752A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20</w:t>
      </w:r>
    </w:p>
    <w:p w:rsidR="0009375A" w:rsidRDefault="0009375A" w:rsidP="0009375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:rsidR="0009375A" w:rsidRDefault="0009375A"/>
    <w:p w:rsidR="00C52F8F" w:rsidRPr="004545C2" w:rsidRDefault="00C52F8F" w:rsidP="00C52F8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40"/>
          <w:szCs w:val="40"/>
        </w:rPr>
      </w:pPr>
      <w:r w:rsidRPr="004545C2">
        <w:rPr>
          <w:rFonts w:cs="Times New Roman"/>
          <w:b/>
          <w:bCs/>
          <w:sz w:val="40"/>
          <w:szCs w:val="40"/>
        </w:rPr>
        <w:t>P</w:t>
      </w:r>
      <w:r w:rsidRPr="004545C2">
        <w:rPr>
          <w:rFonts w:cs="TimesNewRoman,Bold"/>
          <w:b/>
          <w:bCs/>
          <w:sz w:val="40"/>
          <w:szCs w:val="40"/>
        </w:rPr>
        <w:t>ř</w:t>
      </w:r>
      <w:r w:rsidR="004545C2">
        <w:rPr>
          <w:rFonts w:cs="Times New Roman"/>
          <w:b/>
          <w:bCs/>
          <w:sz w:val="40"/>
          <w:szCs w:val="40"/>
        </w:rPr>
        <w:t>íloha II</w:t>
      </w:r>
      <w:r w:rsidRPr="004545C2">
        <w:rPr>
          <w:rFonts w:cs="Times New Roman"/>
          <w:b/>
          <w:bCs/>
          <w:sz w:val="40"/>
          <w:szCs w:val="40"/>
        </w:rPr>
        <w:t>. k nájemní smlouv</w:t>
      </w:r>
      <w:r w:rsidRPr="004545C2">
        <w:rPr>
          <w:rFonts w:cs="TimesNewRoman,Bold"/>
          <w:b/>
          <w:bCs/>
          <w:sz w:val="40"/>
          <w:szCs w:val="40"/>
        </w:rPr>
        <w:t>ě</w:t>
      </w:r>
    </w:p>
    <w:p w:rsidR="004545C2" w:rsidRPr="004545C2" w:rsidRDefault="004545C2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</w:p>
    <w:p w:rsidR="004545C2" w:rsidRPr="004545C2" w:rsidRDefault="004545C2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</w:p>
    <w:p w:rsidR="00C52F8F" w:rsidRPr="004545C2" w:rsidRDefault="00C52F8F" w:rsidP="004545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4545C2">
        <w:rPr>
          <w:rFonts w:cs="Times New Roman"/>
          <w:b/>
          <w:bCs/>
          <w:sz w:val="40"/>
          <w:szCs w:val="40"/>
        </w:rPr>
        <w:t>Prohlášení</w:t>
      </w:r>
      <w:r w:rsidR="004545C2">
        <w:rPr>
          <w:rFonts w:cs="Times New Roman"/>
          <w:b/>
          <w:bCs/>
          <w:sz w:val="40"/>
          <w:szCs w:val="40"/>
        </w:rPr>
        <w:t xml:space="preserve"> o souladu s</w:t>
      </w:r>
      <w:r w:rsidR="0092073D">
        <w:rPr>
          <w:rFonts w:cs="Times New Roman"/>
          <w:b/>
          <w:bCs/>
          <w:sz w:val="40"/>
          <w:szCs w:val="40"/>
        </w:rPr>
        <w:t> cílovou skupinou podpory sociálního bydlení v IROP, Specifický cíl 2.1</w:t>
      </w:r>
    </w:p>
    <w:p w:rsidR="004545C2" w:rsidRDefault="004545C2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3D" w:rsidRDefault="0092073D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3D" w:rsidRDefault="0092073D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F8F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>Nájemce:</w:t>
      </w:r>
    </w:p>
    <w:p w:rsidR="00C52F8F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>P</w:t>
      </w:r>
      <w:r w:rsidRPr="0092073D">
        <w:rPr>
          <w:rFonts w:cs="TimesNewRoman,Bold"/>
          <w:b/>
          <w:bCs/>
          <w:sz w:val="24"/>
          <w:szCs w:val="24"/>
        </w:rPr>
        <w:t>ř</w:t>
      </w:r>
      <w:r w:rsidRPr="0092073D">
        <w:rPr>
          <w:rFonts w:cs="Times New Roman"/>
          <w:b/>
          <w:bCs/>
          <w:sz w:val="24"/>
          <w:szCs w:val="24"/>
        </w:rPr>
        <w:t xml:space="preserve">íjmení: </w:t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Pr="0092073D">
        <w:rPr>
          <w:rFonts w:cs="Times New Roman"/>
          <w:b/>
          <w:bCs/>
          <w:sz w:val="24"/>
          <w:szCs w:val="24"/>
        </w:rPr>
        <w:t xml:space="preserve">Jméno: </w:t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="004545C2" w:rsidRPr="0092073D">
        <w:rPr>
          <w:rFonts w:cs="Times New Roman"/>
          <w:b/>
          <w:bCs/>
          <w:sz w:val="24"/>
          <w:szCs w:val="24"/>
        </w:rPr>
        <w:tab/>
      </w:r>
      <w:r w:rsidRPr="0092073D">
        <w:rPr>
          <w:rFonts w:cs="Times New Roman"/>
          <w:b/>
          <w:bCs/>
          <w:sz w:val="24"/>
          <w:szCs w:val="24"/>
        </w:rPr>
        <w:t>Titul:</w:t>
      </w:r>
    </w:p>
    <w:p w:rsidR="004545C2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>Rodné p</w:t>
      </w:r>
      <w:r w:rsidRPr="0092073D">
        <w:rPr>
          <w:rFonts w:cs="TimesNewRoman,Bold"/>
          <w:b/>
          <w:bCs/>
          <w:sz w:val="24"/>
          <w:szCs w:val="24"/>
        </w:rPr>
        <w:t>ř</w:t>
      </w:r>
      <w:r w:rsidRPr="0092073D">
        <w:rPr>
          <w:rFonts w:cs="Times New Roman"/>
          <w:b/>
          <w:bCs/>
          <w:sz w:val="24"/>
          <w:szCs w:val="24"/>
        </w:rPr>
        <w:t>íjmení</w:t>
      </w:r>
      <w:r w:rsidR="004545C2" w:rsidRPr="0092073D">
        <w:rPr>
          <w:rStyle w:val="Znakapoznpodarou"/>
          <w:rFonts w:cs="Times New Roman"/>
          <w:b/>
          <w:bCs/>
          <w:sz w:val="24"/>
          <w:szCs w:val="24"/>
        </w:rPr>
        <w:footnoteReference w:id="1"/>
      </w:r>
      <w:r w:rsidRPr="0092073D">
        <w:rPr>
          <w:rFonts w:cs="Times New Roman"/>
          <w:b/>
          <w:bCs/>
          <w:sz w:val="24"/>
          <w:szCs w:val="24"/>
        </w:rPr>
        <w:t xml:space="preserve">: </w:t>
      </w:r>
    </w:p>
    <w:p w:rsidR="00C52F8F" w:rsidRPr="0092073D" w:rsidRDefault="00C52F8F" w:rsidP="0092073D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4"/>
          <w:szCs w:val="24"/>
        </w:rPr>
      </w:pPr>
      <w:r w:rsidRPr="0092073D">
        <w:rPr>
          <w:rFonts w:cs="Times New Roman"/>
          <w:b/>
          <w:bCs/>
          <w:sz w:val="24"/>
          <w:szCs w:val="24"/>
        </w:rPr>
        <w:t xml:space="preserve">Rodné </w:t>
      </w:r>
      <w:r w:rsidRPr="0092073D">
        <w:rPr>
          <w:rFonts w:cs="TimesNewRoman,Bold"/>
          <w:b/>
          <w:bCs/>
          <w:sz w:val="24"/>
          <w:szCs w:val="24"/>
        </w:rPr>
        <w:t>č</w:t>
      </w:r>
      <w:r w:rsidRPr="0092073D">
        <w:rPr>
          <w:rFonts w:cs="Times New Roman"/>
          <w:b/>
          <w:bCs/>
          <w:sz w:val="24"/>
          <w:szCs w:val="24"/>
        </w:rPr>
        <w:t>íslo</w:t>
      </w:r>
      <w:r w:rsidR="004545C2" w:rsidRPr="0092073D">
        <w:rPr>
          <w:rStyle w:val="Znakapoznpodarou"/>
          <w:rFonts w:cs="Times New Roman"/>
          <w:b/>
          <w:bCs/>
          <w:sz w:val="24"/>
          <w:szCs w:val="24"/>
        </w:rPr>
        <w:footnoteReference w:id="2"/>
      </w:r>
      <w:r w:rsidRPr="0092073D">
        <w:rPr>
          <w:rFonts w:cs="Times New Roman"/>
          <w:b/>
          <w:bCs/>
          <w:sz w:val="24"/>
          <w:szCs w:val="24"/>
        </w:rPr>
        <w:t>:</w:t>
      </w:r>
    </w:p>
    <w:p w:rsidR="0092073D" w:rsidRDefault="0092073D" w:rsidP="00C52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073D" w:rsidRPr="00FB701C" w:rsidRDefault="0092073D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52F8F" w:rsidRPr="00FB701C" w:rsidRDefault="00C52F8F" w:rsidP="00C52F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B701C">
        <w:rPr>
          <w:rFonts w:cs="Times New Roman"/>
          <w:b/>
          <w:bCs/>
          <w:sz w:val="24"/>
          <w:szCs w:val="24"/>
        </w:rPr>
        <w:t>Datum uzav</w:t>
      </w:r>
      <w:r w:rsidRPr="00FB701C">
        <w:rPr>
          <w:rFonts w:cs="TimesNewRoman,Bold"/>
          <w:b/>
          <w:bCs/>
          <w:sz w:val="24"/>
          <w:szCs w:val="24"/>
        </w:rPr>
        <w:t>ř</w:t>
      </w:r>
      <w:r w:rsidRPr="00FB701C">
        <w:rPr>
          <w:rFonts w:cs="Times New Roman"/>
          <w:b/>
          <w:bCs/>
          <w:sz w:val="24"/>
          <w:szCs w:val="24"/>
        </w:rPr>
        <w:t>ení nájemní smlouvy: ……………………</w:t>
      </w:r>
    </w:p>
    <w:p w:rsidR="00C52F8F" w:rsidRDefault="00C52F8F" w:rsidP="00C52F8F">
      <w:pPr>
        <w:jc w:val="both"/>
      </w:pPr>
    </w:p>
    <w:p w:rsidR="0092073D" w:rsidRDefault="0092073D" w:rsidP="00C52F8F">
      <w:pPr>
        <w:jc w:val="both"/>
      </w:pPr>
      <w:r>
        <w:t>Já níže podepsaný</w:t>
      </w:r>
      <w:r w:rsidR="004A3F44">
        <w:t xml:space="preserve"> </w:t>
      </w:r>
      <w:r w:rsidR="004A3F44" w:rsidRPr="00FB701C">
        <w:rPr>
          <w:i/>
        </w:rPr>
        <w:t>(jméno, příjmení)</w:t>
      </w:r>
      <w:r>
        <w:t xml:space="preserve"> čestně prohlašuji, že k datu uzavření nájemní smlouvy </w:t>
      </w:r>
      <w:r w:rsidR="004A3F44">
        <w:t xml:space="preserve">k bytu </w:t>
      </w:r>
      <w:r w:rsidR="004A3F44" w:rsidRPr="00FB701C">
        <w:rPr>
          <w:i/>
        </w:rPr>
        <w:t>(adresa)</w:t>
      </w:r>
      <w:r w:rsidR="004A3F44">
        <w:t xml:space="preserve"> jsem v souladu s definicí cílové skupiny podpory sociálního bydlení z IROP, </w:t>
      </w:r>
      <w:r w:rsidR="00E64926">
        <w:t xml:space="preserve"> a má</w:t>
      </w:r>
      <w:r w:rsidR="00824D0A">
        <w:t xml:space="preserve"> bytová situace před podpisem nové nájemní smlouvy</w:t>
      </w:r>
      <w:r w:rsidR="00E64926">
        <w:t xml:space="preserve"> odpovídá definici Evropské typologii </w:t>
      </w:r>
      <w:r w:rsidR="002C1E99">
        <w:t>bezdomovectví vyloučení</w:t>
      </w:r>
      <w:r w:rsidR="00E64926">
        <w:t xml:space="preserve"> z bydlení.</w:t>
      </w:r>
      <w:r w:rsidR="002C1E99">
        <w:t xml:space="preserve"> (viz příloha č. 1</w:t>
      </w:r>
      <w:r w:rsidR="00BB653C">
        <w:t xml:space="preserve"> ETHOS</w:t>
      </w:r>
      <w:r w:rsidR="002C1E99">
        <w:t>).</w:t>
      </w:r>
    </w:p>
    <w:p w:rsidR="002C1E99" w:rsidRDefault="002C1E99" w:rsidP="00C52F8F">
      <w:pPr>
        <w:jc w:val="both"/>
      </w:pPr>
    </w:p>
    <w:p w:rsidR="002C1E99" w:rsidRDefault="002C1E99" w:rsidP="00C52F8F">
      <w:pPr>
        <w:jc w:val="both"/>
      </w:pPr>
    </w:p>
    <w:p w:rsidR="002C1E99" w:rsidRDefault="002C1E99" w:rsidP="00C52F8F">
      <w:pPr>
        <w:jc w:val="both"/>
      </w:pPr>
      <w:r>
        <w:t>V</w:t>
      </w:r>
    </w:p>
    <w:p w:rsidR="002C1E99" w:rsidRDefault="002C1E99" w:rsidP="00C52F8F">
      <w:pPr>
        <w:jc w:val="both"/>
      </w:pPr>
      <w:r>
        <w:t>Datum</w:t>
      </w:r>
      <w:r w:rsidR="00D77056">
        <w:t xml:space="preserve"> </w:t>
      </w:r>
    </w:p>
    <w:p w:rsidR="002C1E99" w:rsidRDefault="002C1E99" w:rsidP="00C52F8F">
      <w:pPr>
        <w:jc w:val="both"/>
      </w:pPr>
    </w:p>
    <w:p w:rsidR="002C1E99" w:rsidRDefault="002C1E99" w:rsidP="002C1E99">
      <w:pPr>
        <w:ind w:left="4248" w:firstLine="708"/>
      </w:pPr>
      <w:r>
        <w:t xml:space="preserve">Podpis: </w:t>
      </w:r>
    </w:p>
    <w:p w:rsidR="002C1E99" w:rsidRDefault="002C1E99" w:rsidP="002C1E99">
      <w:pPr>
        <w:ind w:left="4248" w:firstLine="708"/>
      </w:pPr>
    </w:p>
    <w:p w:rsidR="002C1E99" w:rsidRDefault="002C1E99" w:rsidP="002C1E99">
      <w:pPr>
        <w:ind w:left="4248" w:firstLine="708"/>
        <w:jc w:val="both"/>
      </w:pPr>
    </w:p>
    <w:p w:rsidR="002C1E99" w:rsidRDefault="00D77056" w:rsidP="00D77056">
      <w:pPr>
        <w:jc w:val="both"/>
      </w:pPr>
      <w:r>
        <w:lastRenderedPageBreak/>
        <w:t>Příloha č. 1:</w:t>
      </w:r>
    </w:p>
    <w:p w:rsidR="001B041F" w:rsidRPr="00D77056" w:rsidRDefault="001B041F" w:rsidP="001B041F">
      <w:pPr>
        <w:jc w:val="both"/>
        <w:rPr>
          <w:b/>
        </w:rPr>
      </w:pPr>
      <w:r w:rsidRPr="00D77056">
        <w:rPr>
          <w:b/>
        </w:rPr>
        <w:t>ETHOS – Evropská typologie bezdomovství a vyloučení z bydlení v prostředí ČR</w:t>
      </w:r>
      <w:r>
        <w:rPr>
          <w:rStyle w:val="Znakapoznpodarou"/>
          <w:b/>
        </w:rPr>
        <w:footnoteReference w:id="3"/>
      </w:r>
      <w:r>
        <w:rPr>
          <w:b/>
        </w:rPr>
        <w:t>: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spící venku (např. ulice, pod mostem, nádraží, letiště, veřejné dopravní prostředky, kanály, jeskyně, odstavené vagony, st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any, garáže, prádelny, sklepy a </w:t>
      </w: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půdy domů, vraky aut),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 nízkoprahové noclehárně,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sezonně užívající k přenocování prostory zařízení bez lůžek,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muži a ženy v azylovém domě,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matky nebo otcové s dětmi v azylovém domě,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úplné rodiny v azylovém domě.,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 domě na půli cesty,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ve veřejné komerční ubytovně (nemají jinou možnost bydlení),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 xml:space="preserve">osoby 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 xml:space="preserve">bez </w:t>
      </w: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přístřeší po vystěhování z bytu,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ž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eny ohrožené domácím násilím pobývající na skryté adrese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ž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eny ohrožené domácím násilím pobývající v azylovém domě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žadatelé o azyl v azylových zařízeních,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m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igrující pracovníci – cizinci ve veřejné komerční ubytovně (nemají jinou možnost bydlení)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po opuštění věznice,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osoby před opuštěním zdravotnického zařízení,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po opuštění dětské instituce či pěstounské péče,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muži a ženy v seniorském věku,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invalidé dlouhodobě ubytovaní v azylovém domě,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přechodně bydlící u příbuzných nebo přátel (nemají jinou možnost bydlení),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soby v podnájmu (nemají jinou možnost bydlení)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bydlící v bytě bez právního důvodu,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v nezákonně obsazené budově,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na nezákonně obsazeném pozemku (zahrádkářské kolonie, zemnice),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osoby, které dostaly výpověď z nájemního bytu,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soby ohrožené vystěhováním z vlastního bytu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Pr="006918A0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soby ohrožené domácím násilím – policejně zaznamenané případy</w:t>
      </w:r>
    </w:p>
    <w:p w:rsidR="001B041F" w:rsidRPr="00C502FD" w:rsidRDefault="001B041F" w:rsidP="001B041F">
      <w:pPr>
        <w:spacing w:line="240" w:lineRule="auto"/>
        <w:ind w:left="840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918A0">
        <w:rPr>
          <w:rFonts w:ascii="Cambria" w:eastAsia="MS Mincho" w:hAnsi="Cambria" w:cs="Times New Roman"/>
          <w:sz w:val="24"/>
          <w:szCs w:val="24"/>
          <w:lang w:eastAsia="ja-JP"/>
        </w:rPr>
        <w:t>– oběti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žijící v mobilním obydlí, např. maringotka, karavan, hausbót (nemají jinou možnost bydlení,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žijící v budově, která není určena k bydlení, např. osoby žijící na pracovišti, v zahradních chatkách se souhlasem majitele,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lastRenderedPageBreak/>
        <w:t>osoby žijící v provizorních stavbách nebo v budovách bez kolaudace pro účely bydlení,</w:t>
      </w:r>
    </w:p>
    <w:p w:rsidR="001B041F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C502FD">
        <w:rPr>
          <w:rFonts w:ascii="Cambria" w:eastAsia="MS Mincho" w:hAnsi="Cambria" w:cs="Times New Roman"/>
          <w:sz w:val="24"/>
          <w:szCs w:val="24"/>
          <w:lang w:eastAsia="ja-JP"/>
        </w:rPr>
        <w:t>osoby žijící v nevhodném objektu – obydlí se stalo nezpůsobilým k obývání (dříve mohlo být obyvatelné)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,</w:t>
      </w:r>
    </w:p>
    <w:p w:rsidR="001B041F" w:rsidRPr="00C502FD" w:rsidRDefault="001B041F" w:rsidP="001B041F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>
        <w:rPr>
          <w:rFonts w:ascii="Cambria" w:eastAsia="MS Mincho" w:hAnsi="Cambria" w:cs="Times New Roman"/>
          <w:sz w:val="24"/>
          <w:szCs w:val="24"/>
          <w:lang w:eastAsia="ja-JP"/>
        </w:rPr>
        <w:t>o</w:t>
      </w:r>
      <w:r w:rsidRPr="008A03F8">
        <w:rPr>
          <w:rFonts w:ascii="Cambria" w:eastAsia="MS Mincho" w:hAnsi="Cambria" w:cs="Times New Roman"/>
          <w:sz w:val="24"/>
          <w:szCs w:val="24"/>
          <w:lang w:eastAsia="ja-JP"/>
        </w:rPr>
        <w:t>soby žijící v přelidněných bytech</w:t>
      </w:r>
      <w:r>
        <w:rPr>
          <w:rFonts w:ascii="Cambria" w:eastAsia="MS Mincho" w:hAnsi="Cambria" w:cs="Times New Roman"/>
          <w:sz w:val="24"/>
          <w:szCs w:val="24"/>
          <w:lang w:eastAsia="ja-JP"/>
        </w:rPr>
        <w:t>.</w:t>
      </w:r>
    </w:p>
    <w:p w:rsidR="00D77056" w:rsidRDefault="00D77056" w:rsidP="00D77056">
      <w:pPr>
        <w:jc w:val="both"/>
      </w:pPr>
    </w:p>
    <w:sectPr w:rsidR="00D77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D1" w:rsidRDefault="004A59D1" w:rsidP="00C52F8F">
      <w:pPr>
        <w:spacing w:after="0" w:line="240" w:lineRule="auto"/>
      </w:pPr>
      <w:r>
        <w:separator/>
      </w:r>
    </w:p>
  </w:endnote>
  <w:endnote w:type="continuationSeparator" w:id="0">
    <w:p w:rsidR="004A59D1" w:rsidRDefault="004A59D1" w:rsidP="00C5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75" w:rsidRDefault="00C322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768176"/>
      <w:docPartObj>
        <w:docPartGallery w:val="Page Numbers (Bottom of Page)"/>
        <w:docPartUnique/>
      </w:docPartObj>
    </w:sdtPr>
    <w:sdtEndPr/>
    <w:sdtContent>
      <w:p w:rsidR="00C32275" w:rsidRDefault="00C32275">
        <w:pPr>
          <w:pStyle w:val="Zpat"/>
          <w:jc w:val="center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C32275" w:rsidRPr="00E47FC1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:rsidR="00C32275" w:rsidRPr="00E47FC1" w:rsidRDefault="00C32275" w:rsidP="00C32275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:rsidR="00C32275" w:rsidRPr="00E47FC1" w:rsidRDefault="00C32275" w:rsidP="00C3227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:rsidR="00C32275" w:rsidRPr="00E47FC1" w:rsidRDefault="00C32275" w:rsidP="00C3227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:rsidR="00C32275" w:rsidRPr="00E47FC1" w:rsidRDefault="00C32275" w:rsidP="00C3227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C32275" w:rsidRPr="00E47FC1" w:rsidRDefault="00C32275" w:rsidP="00C32275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864B2F">
                <w:rPr>
                  <w:rStyle w:val="slostrnky"/>
                  <w:rFonts w:ascii="Arial" w:hAnsi="Arial" w:cs="Arial"/>
                  <w:noProof/>
                  <w:sz w:val="20"/>
                </w:rPr>
                <w:t>3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864B2F">
                <w:rPr>
                  <w:rStyle w:val="slostrnky"/>
                  <w:rFonts w:ascii="Arial" w:hAnsi="Arial" w:cs="Arial"/>
                  <w:noProof/>
                  <w:sz w:val="20"/>
                </w:rPr>
                <w:t>4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:rsidR="00C502FD" w:rsidRDefault="00864B2F">
        <w:pPr>
          <w:pStyle w:val="Zpat"/>
          <w:jc w:val="center"/>
        </w:pPr>
      </w:p>
    </w:sdtContent>
  </w:sdt>
  <w:p w:rsidR="00C502FD" w:rsidRDefault="00C502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75" w:rsidRDefault="00C32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D1" w:rsidRDefault="004A59D1" w:rsidP="00C52F8F">
      <w:pPr>
        <w:spacing w:after="0" w:line="240" w:lineRule="auto"/>
      </w:pPr>
      <w:r>
        <w:separator/>
      </w:r>
    </w:p>
  </w:footnote>
  <w:footnote w:type="continuationSeparator" w:id="0">
    <w:p w:rsidR="004A59D1" w:rsidRDefault="004A59D1" w:rsidP="00C52F8F">
      <w:pPr>
        <w:spacing w:after="0" w:line="240" w:lineRule="auto"/>
      </w:pPr>
      <w:r>
        <w:continuationSeparator/>
      </w:r>
    </w:p>
  </w:footnote>
  <w:footnote w:id="1">
    <w:p w:rsidR="004545C2" w:rsidRDefault="00454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545C2">
        <w:t>Rodné příjmení vyplňte pouze v případě, že se liší od příjmení.</w:t>
      </w:r>
    </w:p>
  </w:footnote>
  <w:footnote w:id="2">
    <w:p w:rsidR="004545C2" w:rsidRDefault="00454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545C2">
        <w:t>Cizinci, kteří nemají přiděleno rodné číslo, zde uvedou datum narození ve tvaru rok, měsíc, den.</w:t>
      </w:r>
    </w:p>
  </w:footnote>
  <w:footnote w:id="3">
    <w:p w:rsidR="001B041F" w:rsidRDefault="001B041F" w:rsidP="001B041F">
      <w:pPr>
        <w:pStyle w:val="Textpoznpodarou"/>
      </w:pPr>
      <w:r>
        <w:rPr>
          <w:rStyle w:val="Znakapoznpodarou"/>
        </w:rPr>
        <w:footnoteRef/>
      </w:r>
      <w:r>
        <w:t xml:space="preserve"> Pronajímatel je povinen prověřit údaje deklarované v čestném prohlášení a tuto skutečnost prokázat předložením relevantních dokladů při případné kontrole na místě. Dokladem příslušnosti k cílové skupině jsou např. Smlouvy o poskytování sociální služby (Azylové dom, terénní programy atp.), potvrzení sociálního pracovníka (obce, NNO), který s budoucím nájemníkem před uzavřením nájemní smlouvy pracoval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75" w:rsidRDefault="00C322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8F" w:rsidRDefault="00C52F8F">
    <w:pPr>
      <w:pStyle w:val="Zhlav"/>
    </w:pPr>
    <w:r>
      <w:rPr>
        <w:noProof/>
        <w:lang w:eastAsia="cs-CZ"/>
      </w:rPr>
      <w:drawing>
        <wp:inline distT="0" distB="0" distL="0" distR="0" wp14:anchorId="22410B7C">
          <wp:extent cx="5273675" cy="871855"/>
          <wp:effectExtent l="0" t="0" r="3175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75" w:rsidRDefault="00C32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C9E"/>
    <w:multiLevelType w:val="hybridMultilevel"/>
    <w:tmpl w:val="8BACCC9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8B"/>
    <w:rsid w:val="0004488B"/>
    <w:rsid w:val="0009375A"/>
    <w:rsid w:val="001052A9"/>
    <w:rsid w:val="00182A88"/>
    <w:rsid w:val="001B041F"/>
    <w:rsid w:val="001F497D"/>
    <w:rsid w:val="00203BA8"/>
    <w:rsid w:val="0027360A"/>
    <w:rsid w:val="002C1E99"/>
    <w:rsid w:val="003068A4"/>
    <w:rsid w:val="0034174E"/>
    <w:rsid w:val="004545C2"/>
    <w:rsid w:val="004701CB"/>
    <w:rsid w:val="004A3F44"/>
    <w:rsid w:val="004A59D1"/>
    <w:rsid w:val="00670F15"/>
    <w:rsid w:val="006E2714"/>
    <w:rsid w:val="0074414F"/>
    <w:rsid w:val="00824D0A"/>
    <w:rsid w:val="008541F1"/>
    <w:rsid w:val="00864B2F"/>
    <w:rsid w:val="0092073D"/>
    <w:rsid w:val="00956A95"/>
    <w:rsid w:val="009E00D9"/>
    <w:rsid w:val="00A5128F"/>
    <w:rsid w:val="00BB653C"/>
    <w:rsid w:val="00C0752A"/>
    <w:rsid w:val="00C32275"/>
    <w:rsid w:val="00C42FCB"/>
    <w:rsid w:val="00C502FD"/>
    <w:rsid w:val="00C52F8F"/>
    <w:rsid w:val="00CA4729"/>
    <w:rsid w:val="00D77056"/>
    <w:rsid w:val="00DD166C"/>
    <w:rsid w:val="00E4713F"/>
    <w:rsid w:val="00E64926"/>
    <w:rsid w:val="00EE0BD3"/>
    <w:rsid w:val="00FB701C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367540B"/>
  <w15:docId w15:val="{C1D4DCE5-E0CA-4134-B3C2-B48790D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F8F"/>
  </w:style>
  <w:style w:type="paragraph" w:styleId="Zpat">
    <w:name w:val="footer"/>
    <w:basedOn w:val="Normln"/>
    <w:link w:val="ZpatChar"/>
    <w:uiPriority w:val="99"/>
    <w:unhideWhenUsed/>
    <w:rsid w:val="00C5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F8F"/>
  </w:style>
  <w:style w:type="paragraph" w:styleId="Textbubliny">
    <w:name w:val="Balloon Text"/>
    <w:basedOn w:val="Normln"/>
    <w:link w:val="TextbublinyChar"/>
    <w:uiPriority w:val="99"/>
    <w:semiHidden/>
    <w:unhideWhenUsed/>
    <w:rsid w:val="00C5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F8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45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45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45C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C502FD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C502FD"/>
    <w:pPr>
      <w:spacing w:line="240" w:lineRule="auto"/>
    </w:pPr>
    <w:rPr>
      <w:rFonts w:ascii="Cambria" w:eastAsia="MS Mincho" w:hAnsi="Cambria" w:cs="Times New Roman"/>
      <w:sz w:val="20"/>
      <w:szCs w:val="20"/>
      <w:lang w:eastAsia="ja-JP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C502FD"/>
    <w:rPr>
      <w:rFonts w:ascii="Cambria" w:eastAsia="MS Mincho" w:hAnsi="Cambria" w:cs="Times New Roman"/>
      <w:sz w:val="20"/>
      <w:szCs w:val="20"/>
      <w:lang w:eastAsia="ja-JP"/>
    </w:rPr>
  </w:style>
  <w:style w:type="character" w:styleId="slostrnky">
    <w:name w:val="page number"/>
    <w:basedOn w:val="Standardnpsmoodstavce"/>
    <w:uiPriority w:val="99"/>
    <w:rsid w:val="00C322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0883-EB4B-4455-8A75-D3EA5912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Horáček</dc:creator>
  <cp:lastModifiedBy>Zeman Marek</cp:lastModifiedBy>
  <cp:revision>28</cp:revision>
  <dcterms:created xsi:type="dcterms:W3CDTF">2016-06-02T09:26:00Z</dcterms:created>
  <dcterms:modified xsi:type="dcterms:W3CDTF">2020-06-25T07:16:00Z</dcterms:modified>
</cp:coreProperties>
</file>